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471B301F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546E4B">
        <w:rPr>
          <w:rFonts w:ascii="Century" w:hAnsi="Century"/>
          <w:i/>
          <w:sz w:val="24"/>
          <w:szCs w:val="24"/>
        </w:rPr>
        <w:t>sankcije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1B3431A5" w:rsidR="00592D25" w:rsidRDefault="00546E4B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Sankcije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6BE6A5F4" w14:textId="0E434066" w:rsidR="00592D25" w:rsidRPr="002D05E5" w:rsidRDefault="00592D25" w:rsidP="00B64DCD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4259346B" w14:textId="77777777" w:rsidR="00D75446" w:rsidRDefault="00D75446" w:rsidP="009C45D7">
            <w:pPr>
              <w:jc w:val="both"/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  <w:p w14:paraId="0438EEC0" w14:textId="6F675E91" w:rsidR="00CE75B7" w:rsidRPr="002D05E5" w:rsidRDefault="00CE75B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6BA3E43F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65C5D7B0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0978439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2DC5B2E3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71F060FD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1FB94C69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146C7460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19C77F31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22B52134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0BEC320" w14:textId="1F0FE686" w:rsidR="008B0F42" w:rsidRDefault="008B0F42" w:rsidP="008B0F42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 xml:space="preserve">Istraživače je zanimalo da procijene uspjeh prijetnji u međunarodnim odnosima. Njihov analitički fokus je na kontekstu prijetnje, za koji vežu nekoliko dimenzija poput – (a) istorijskog presedana za djelovanje u nekoj državi/regionu, (b) podrške javnosti </w:t>
      </w:r>
      <w:bookmarkStart w:id="0" w:name="_Hlk154752834"/>
      <w:r>
        <w:rPr>
          <w:rFonts w:ascii="Century" w:hAnsi="Century"/>
          <w:sz w:val="24"/>
          <w:szCs w:val="24"/>
        </w:rPr>
        <w:t>za konkretno spoljnopolitičko djelovanje</w:t>
      </w:r>
      <w:bookmarkEnd w:id="0"/>
      <w:r>
        <w:rPr>
          <w:rFonts w:ascii="Century" w:hAnsi="Century"/>
          <w:sz w:val="24"/>
          <w:szCs w:val="24"/>
        </w:rPr>
        <w:t xml:space="preserve">, i (c) podrške međunarodne zajednice. </w:t>
      </w:r>
    </w:p>
    <w:p w14:paraId="51506862" w14:textId="77777777" w:rsidR="008B0F42" w:rsidRDefault="008B0F42" w:rsidP="008B0F42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4C15591" w14:textId="77777777" w:rsidR="008B0F42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 za mjerenje ko</w:t>
      </w:r>
      <w:r>
        <w:rPr>
          <w:rFonts w:ascii="Century" w:hAnsi="Century"/>
          <w:i/>
          <w:iCs/>
          <w:sz w:val="24"/>
          <w:szCs w:val="24"/>
        </w:rPr>
        <w:t>nteksta prijetnje</w:t>
      </w:r>
      <w:r w:rsidRPr="000935C8">
        <w:rPr>
          <w:rFonts w:ascii="Century" w:hAnsi="Century"/>
          <w:i/>
          <w:iCs/>
          <w:sz w:val="24"/>
          <w:szCs w:val="24"/>
        </w:rPr>
        <w:t xml:space="preserve"> i obrazložite koji od njih ne operacionalizuju pojam na zadovoljavajući način</w:t>
      </w:r>
      <w:r>
        <w:rPr>
          <w:rFonts w:ascii="Century" w:hAnsi="Century"/>
          <w:i/>
          <w:iCs/>
          <w:sz w:val="24"/>
          <w:szCs w:val="24"/>
        </w:rPr>
        <w:t xml:space="preserve">. </w:t>
      </w:r>
    </w:p>
    <w:p w14:paraId="57FC469C" w14:textId="77777777" w:rsidR="008B0F42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042DAB96" w14:textId="77777777" w:rsidR="008B0F42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671C55F5" w14:textId="77777777" w:rsidR="008B0F42" w:rsidRPr="000935C8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D69A326" w14:textId="75AB0C3D" w:rsidR="00B43B8D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Upućena prijetnja sadrži i konkretne pakete ekonomske pomoći ukoliko se targetirana zemlje povinuje zahtjevima?</w:t>
      </w:r>
    </w:p>
    <w:p w14:paraId="56A9CF5E" w14:textId="085D8FFA" w:rsidR="008B0F42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Države u sporu imaju uspostavljene diplomatske odnose?</w:t>
      </w:r>
    </w:p>
    <w:p w14:paraId="42A10381" w14:textId="2B985768" w:rsidR="008B0F42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Vlada/Predsjednik uživa legitimitet za spoljno političko djelovanje u određenoj državi/regionu?</w:t>
      </w:r>
    </w:p>
    <w:p w14:paraId="484BCD20" w14:textId="1EB91070" w:rsidR="008B0F42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Postoji jasan mandat za djelovanje od strane međunarodne zajednice/međunarodnih organizacija?</w:t>
      </w:r>
    </w:p>
    <w:p w14:paraId="35AAA786" w14:textId="59BCE47B" w:rsidR="008B0F42" w:rsidRDefault="00822FD8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Predstavnici u nacionalnom legislativnom tijelu većinski podržavaju politiku Vlade/Predsjednika prema državi/regionu?</w:t>
      </w: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6839113" w14:textId="20E5FE3D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539D8C34">
                <wp:simplePos x="0" y="0"/>
                <wp:positionH relativeFrom="column">
                  <wp:posOffset>114300</wp:posOffset>
                </wp:positionH>
                <wp:positionV relativeFrom="paragraph">
                  <wp:posOffset>381000</wp:posOffset>
                </wp:positionV>
                <wp:extent cx="5838825" cy="81343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13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  <w:p w14:paraId="2246E1D5" w14:textId="77777777" w:rsidR="00240C3D" w:rsidRPr="00240C3D" w:rsidRDefault="00240C3D" w:rsidP="00240C3D">
                            <w:pPr>
                              <w:rPr>
                                <w:rFonts w:ascii="Century" w:hAnsi="Century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0pt;width:459.75pt;height:640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  <w:p w14:paraId="2246E1D5" w14:textId="77777777" w:rsidR="00240C3D" w:rsidRPr="00240C3D" w:rsidRDefault="00240C3D" w:rsidP="00240C3D">
                      <w:pPr>
                        <w:rPr>
                          <w:rFonts w:ascii="Century" w:hAnsi="Century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77DB24" w14:textId="1F9B72B6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63F2CD4" w14:textId="77777777" w:rsidR="00B64DCD" w:rsidRDefault="00B64DCD" w:rsidP="00B64DCD">
      <w:pPr>
        <w:pStyle w:val="ListParagraph"/>
        <w:numPr>
          <w:ilvl w:val="0"/>
          <w:numId w:val="1"/>
        </w:numPr>
        <w:ind w:left="72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Proučavajući ideološku strukturu stanovništva, istraživači su na uzorku od 1000 ispitanika prikupili podatke na Wilson-Patterson C skali. Skala mjeri stepen odobravanja određenih pojmova/procesa/stavova u rasponu od 1 (uopšte ne podržavam) do 5 (u potpunosti podržavam). Korišćenjem eksploratorne faktorske analize, identifikovali su dva faktora. Ponudite interpretaciju faktora.</w:t>
      </w:r>
    </w:p>
    <w:p w14:paraId="00A79DEE" w14:textId="77777777" w:rsidR="00B64DCD" w:rsidRDefault="00B64DCD" w:rsidP="00B64DCD">
      <w:pPr>
        <w:jc w:val="both"/>
        <w:rPr>
          <w:rFonts w:ascii="Century" w:hAnsi="Century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1875"/>
        <w:gridCol w:w="1635"/>
      </w:tblGrid>
      <w:tr w:rsidR="00B64DCD" w14:paraId="7AD222D4" w14:textId="77777777" w:rsidTr="00957235">
        <w:trPr>
          <w:jc w:val="center"/>
        </w:trPr>
        <w:tc>
          <w:tcPr>
            <w:tcW w:w="4135" w:type="dxa"/>
            <w:tcBorders>
              <w:bottom w:val="single" w:sz="4" w:space="0" w:color="auto"/>
            </w:tcBorders>
          </w:tcPr>
          <w:p w14:paraId="39626FEE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Stavovi</w:t>
            </w: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14:paraId="106CC758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Prvi faktor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38283DA8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Drugi faktor</w:t>
            </w:r>
          </w:p>
        </w:tc>
      </w:tr>
      <w:tr w:rsidR="00B64DCD" w14:paraId="493DBA8D" w14:textId="77777777" w:rsidTr="00957235">
        <w:trPr>
          <w:jc w:val="center"/>
        </w:trPr>
        <w:tc>
          <w:tcPr>
            <w:tcW w:w="4135" w:type="dxa"/>
            <w:tcBorders>
              <w:top w:val="single" w:sz="4" w:space="0" w:color="auto"/>
              <w:bottom w:val="nil"/>
            </w:tcBorders>
          </w:tcPr>
          <w:p w14:paraId="6A8F262F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Uvođenje poreza na luksus</w:t>
            </w:r>
          </w:p>
        </w:tc>
        <w:tc>
          <w:tcPr>
            <w:tcW w:w="1875" w:type="dxa"/>
            <w:tcBorders>
              <w:top w:val="single" w:sz="4" w:space="0" w:color="auto"/>
              <w:bottom w:val="nil"/>
            </w:tcBorders>
          </w:tcPr>
          <w:p w14:paraId="10B8CCFE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0.22</w:t>
            </w:r>
          </w:p>
        </w:tc>
        <w:tc>
          <w:tcPr>
            <w:tcW w:w="1635" w:type="dxa"/>
            <w:tcBorders>
              <w:top w:val="single" w:sz="4" w:space="0" w:color="auto"/>
              <w:bottom w:val="nil"/>
            </w:tcBorders>
          </w:tcPr>
          <w:p w14:paraId="1C9CDFAD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0.87</w:t>
            </w:r>
          </w:p>
        </w:tc>
      </w:tr>
      <w:tr w:rsidR="00B64DCD" w14:paraId="1B01D6DA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02A90BB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Poštovanje autoriteta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5BFF4A25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0.82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6BCC6314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0.35</w:t>
            </w:r>
          </w:p>
        </w:tc>
      </w:tr>
      <w:tr w:rsidR="00B64DCD" w14:paraId="5842193A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309C21EB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Zabrana abortusa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70CDFB1A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0.79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29270045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0.11</w:t>
            </w:r>
          </w:p>
        </w:tc>
      </w:tr>
      <w:tr w:rsidR="00B64DCD" w14:paraId="72849B5F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7ACEAED1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Nuklearna energija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66158594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0.23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62B27021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0.22</w:t>
            </w:r>
          </w:p>
        </w:tc>
      </w:tr>
      <w:tr w:rsidR="00B64DCD" w14:paraId="05984B2B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4496F3D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Patriotizam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703D6E5E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0.91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7FC00BF9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0.45</w:t>
            </w:r>
          </w:p>
        </w:tc>
      </w:tr>
      <w:tr w:rsidR="00B64DCD" w14:paraId="10F42CBD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3E885FE7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Regulisanje tržišta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10D3EC00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0.13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2D116FA1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0.65</w:t>
            </w:r>
          </w:p>
        </w:tc>
      </w:tr>
      <w:tr w:rsidR="00B64DCD" w14:paraId="34165DC4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0264F973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Jednakost zarada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76C25963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0.05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18EC160B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0.71</w:t>
            </w:r>
          </w:p>
        </w:tc>
      </w:tr>
      <w:tr w:rsidR="00B64DCD" w14:paraId="542A127A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591803C4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Tradicionalizam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09554EB2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0.66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28B8C9FF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0.40</w:t>
            </w:r>
          </w:p>
        </w:tc>
      </w:tr>
      <w:tr w:rsidR="00B64DCD" w14:paraId="1875266A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D13C02A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Socijalna zaštita</w:t>
            </w:r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29BFF00A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0.15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43686EF3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0.75</w:t>
            </w:r>
          </w:p>
        </w:tc>
      </w:tr>
      <w:tr w:rsidR="00B64DCD" w14:paraId="15ED9126" w14:textId="77777777" w:rsidTr="00957235">
        <w:trPr>
          <w:jc w:val="center"/>
        </w:trPr>
        <w:tc>
          <w:tcPr>
            <w:tcW w:w="4135" w:type="dxa"/>
            <w:tcBorders>
              <w:top w:val="nil"/>
            </w:tcBorders>
          </w:tcPr>
          <w:p w14:paraId="614F6495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Privatna zdravstvena zaštita</w:t>
            </w:r>
          </w:p>
        </w:tc>
        <w:tc>
          <w:tcPr>
            <w:tcW w:w="1875" w:type="dxa"/>
            <w:tcBorders>
              <w:top w:val="nil"/>
            </w:tcBorders>
          </w:tcPr>
          <w:p w14:paraId="3DD28B2F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0.10</w:t>
            </w:r>
          </w:p>
        </w:tc>
        <w:tc>
          <w:tcPr>
            <w:tcW w:w="1635" w:type="dxa"/>
            <w:tcBorders>
              <w:top w:val="nil"/>
            </w:tcBorders>
          </w:tcPr>
          <w:p w14:paraId="513268DC" w14:textId="77777777" w:rsidR="00B64DCD" w:rsidRDefault="00B64DCD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0.32</w:t>
            </w:r>
          </w:p>
        </w:tc>
      </w:tr>
    </w:tbl>
    <w:p w14:paraId="55E60E62" w14:textId="77777777" w:rsidR="00B64DCD" w:rsidRPr="0050096C" w:rsidRDefault="00B64DCD" w:rsidP="00B64DCD">
      <w:pPr>
        <w:jc w:val="both"/>
        <w:rPr>
          <w:rFonts w:ascii="Century" w:hAnsi="Century"/>
          <w:sz w:val="24"/>
          <w:szCs w:val="24"/>
        </w:rPr>
      </w:pPr>
      <w:r w:rsidRPr="0050096C">
        <w:rPr>
          <w:rFonts w:ascii="Century" w:hAnsi="Century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0B978C2" wp14:editId="265A9075">
                <wp:simplePos x="0" y="0"/>
                <wp:positionH relativeFrom="column">
                  <wp:posOffset>-114300</wp:posOffset>
                </wp:positionH>
                <wp:positionV relativeFrom="paragraph">
                  <wp:posOffset>435610</wp:posOffset>
                </wp:positionV>
                <wp:extent cx="6143625" cy="2847975"/>
                <wp:effectExtent l="0" t="0" r="285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CDC71" w14:textId="77777777" w:rsidR="00B64DCD" w:rsidRPr="0050096C" w:rsidRDefault="00B64DCD" w:rsidP="00B64DCD">
                            <w:pP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odgovor</w:t>
                            </w:r>
                            <w:r w:rsidRPr="0050096C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978C2" id="_x0000_s1027" type="#_x0000_t202" style="position:absolute;left:0;text-align:left;margin-left:-9pt;margin-top:34.3pt;width:483.75pt;height:224.2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">
                <v:textbox>
                  <w:txbxContent>
                    <w:p w14:paraId="30BCDC71" w14:textId="77777777" w:rsidR="00B64DCD" w:rsidRPr="0050096C" w:rsidRDefault="00B64DCD" w:rsidP="00B64DCD">
                      <w:pP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odgovor</w:t>
                      </w:r>
                      <w:r w:rsidRPr="0050096C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C2AC8D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8628D17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07CB8C8B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6DB542A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738946B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0A29972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8E59CAE" w14:textId="77777777" w:rsidR="00B64DCD" w:rsidRDefault="00B64DCD" w:rsidP="00B64DC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CA79E71" w14:textId="77777777" w:rsidR="00B64DCD" w:rsidRPr="00C31518" w:rsidRDefault="00B64DCD" w:rsidP="00B64DCD">
      <w:pPr>
        <w:jc w:val="both"/>
        <w:rPr>
          <w:rFonts w:ascii="Century" w:hAnsi="Century"/>
          <w:sz w:val="24"/>
          <w:szCs w:val="24"/>
        </w:rPr>
      </w:pPr>
    </w:p>
    <w:p w14:paraId="05762F0B" w14:textId="77777777" w:rsidR="00B64DCD" w:rsidRPr="005B48E2" w:rsidRDefault="00B64DCD" w:rsidP="00B64DCD">
      <w:pPr>
        <w:pStyle w:val="ListParagraph"/>
        <w:numPr>
          <w:ilvl w:val="0"/>
          <w:numId w:val="1"/>
        </w:numPr>
        <w:ind w:left="720"/>
        <w:jc w:val="both"/>
        <w:rPr>
          <w:rFonts w:ascii="Century" w:hAnsi="Century"/>
          <w:b/>
          <w:sz w:val="24"/>
          <w:szCs w:val="24"/>
        </w:rPr>
      </w:pPr>
      <w:r w:rsidRPr="00DB1D68">
        <w:rPr>
          <w:rFonts w:ascii="Century" w:hAnsi="Century"/>
          <w:b/>
          <w:sz w:val="24"/>
          <w:szCs w:val="24"/>
        </w:rPr>
        <w:lastRenderedPageBreak/>
        <w:t xml:space="preserve">Interpretiraj </w:t>
      </w:r>
      <w:r>
        <w:rPr>
          <w:rFonts w:ascii="Century" w:hAnsi="Century"/>
          <w:b/>
          <w:sz w:val="24"/>
          <w:szCs w:val="24"/>
        </w:rPr>
        <w:t>tabelu kontigencije (krostabulacije)</w:t>
      </w:r>
      <w:r w:rsidRPr="00DB1D68">
        <w:rPr>
          <w:rFonts w:ascii="Century" w:hAnsi="Century"/>
          <w:b/>
          <w:sz w:val="24"/>
          <w:szCs w:val="24"/>
        </w:rPr>
        <w:t xml:space="preserve">. Fokusirati se na tri ključne informacije: </w:t>
      </w:r>
      <w:r w:rsidRPr="00DB1D68">
        <w:rPr>
          <w:rFonts w:ascii="Century" w:hAnsi="Century"/>
          <w:b/>
          <w:i/>
          <w:sz w:val="24"/>
          <w:szCs w:val="24"/>
        </w:rPr>
        <w:t xml:space="preserve">statističku značajnost, snagu odnosa, </w:t>
      </w:r>
      <w:r w:rsidRPr="00DB1D68">
        <w:rPr>
          <w:rFonts w:ascii="Century" w:hAnsi="Century"/>
          <w:b/>
          <w:sz w:val="24"/>
          <w:szCs w:val="24"/>
        </w:rPr>
        <w:t xml:space="preserve">i </w:t>
      </w:r>
      <w:r w:rsidRPr="00DB1D68">
        <w:rPr>
          <w:rFonts w:ascii="Century" w:hAnsi="Century"/>
          <w:b/>
          <w:i/>
          <w:sz w:val="24"/>
          <w:szCs w:val="24"/>
        </w:rPr>
        <w:t xml:space="preserve">smjer odnosa </w:t>
      </w:r>
      <w:r w:rsidRPr="00DB1D68">
        <w:rPr>
          <w:rFonts w:ascii="Century" w:hAnsi="Century"/>
          <w:b/>
          <w:sz w:val="24"/>
          <w:szCs w:val="24"/>
        </w:rPr>
        <w:t>među varijablama</w:t>
      </w:r>
      <w:r w:rsidRPr="00DB1D68">
        <w:rPr>
          <w:rFonts w:ascii="Century" w:hAnsi="Century"/>
          <w:b/>
          <w:i/>
          <w:sz w:val="24"/>
          <w:szCs w:val="24"/>
        </w:rPr>
        <w:t>.</w:t>
      </w:r>
    </w:p>
    <w:p w14:paraId="21F7723E" w14:textId="77777777" w:rsidR="00B64DCD" w:rsidRDefault="00B64DCD" w:rsidP="00B64DCD">
      <w:pPr>
        <w:jc w:val="center"/>
        <w:rPr>
          <w:rFonts w:ascii="Century" w:hAnsi="Century"/>
          <w:b/>
          <w:sz w:val="24"/>
          <w:szCs w:val="24"/>
        </w:rPr>
      </w:pPr>
      <w:r>
        <w:rPr>
          <w:noProof/>
        </w:rPr>
        <w:drawing>
          <wp:inline distT="0" distB="0" distL="0" distR="0" wp14:anchorId="7B649425" wp14:editId="5C943FC2">
            <wp:extent cx="5601982" cy="2197100"/>
            <wp:effectExtent l="0" t="0" r="0" b="0"/>
            <wp:docPr id="2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5B1E55F2-D0A3-EF41-971A-B57FE50D2CF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>
                      <a:extLst>
                        <a:ext uri="{FF2B5EF4-FFF2-40B4-BE49-F238E27FC236}">
                          <a16:creationId xmlns:a16="http://schemas.microsoft.com/office/drawing/2014/main" id="{5B1E55F2-D0A3-EF41-971A-B57FE50D2CF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528" cy="221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685AC" w14:textId="77777777" w:rsidR="00B64DCD" w:rsidRDefault="00B64DCD" w:rsidP="00B64DCD">
      <w:pPr>
        <w:jc w:val="both"/>
        <w:rPr>
          <w:rFonts w:ascii="Century" w:hAnsi="Century"/>
          <w:b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E5EDA1B" wp14:editId="57E21579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537835" cy="2860040"/>
                <wp:effectExtent l="0" t="0" r="24765" b="3556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286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2BB59" w14:textId="77777777" w:rsidR="00B64DCD" w:rsidRDefault="00B64DCD" w:rsidP="00B64DCD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010A1A3B" w14:textId="77777777" w:rsidR="00B64DCD" w:rsidRPr="00CD7AAD" w:rsidRDefault="00B64DCD" w:rsidP="00B64DCD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EDA1B" id="_x0000_s1028" type="#_x0000_t202" style="position:absolute;left:0;text-align:left;margin-left:0;margin-top:27.6pt;width:436.05pt;height:225.2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">
                <v:textbox>
                  <w:txbxContent>
                    <w:p w14:paraId="3EF2BB59" w14:textId="77777777" w:rsidR="00B64DCD" w:rsidRDefault="00B64DCD" w:rsidP="00B64DCD">
                      <w:pPr>
                        <w:rPr>
                          <w:rFonts w:ascii="Century" w:hAnsi="Century"/>
                        </w:rPr>
                      </w:pPr>
                    </w:p>
                    <w:p w14:paraId="010A1A3B" w14:textId="77777777" w:rsidR="00B64DCD" w:rsidRPr="00CD7AAD" w:rsidRDefault="00B64DCD" w:rsidP="00B64DCD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A2E676" w14:textId="77777777" w:rsidR="00B64DCD" w:rsidRDefault="00B64DCD" w:rsidP="00B64DCD">
      <w:pPr>
        <w:jc w:val="both"/>
        <w:rPr>
          <w:rFonts w:ascii="Century" w:hAnsi="Century"/>
          <w:b/>
          <w:sz w:val="24"/>
          <w:szCs w:val="24"/>
        </w:rPr>
      </w:pPr>
    </w:p>
    <w:p w14:paraId="5E700193" w14:textId="77777777" w:rsidR="00B64DCD" w:rsidRDefault="00B64DCD" w:rsidP="00B64DCD">
      <w:pPr>
        <w:rPr>
          <w:rFonts w:ascii="Century" w:hAnsi="Century" w:cstheme="minorHAnsi"/>
          <w:spacing w:val="6"/>
          <w:sz w:val="24"/>
          <w:szCs w:val="18"/>
        </w:rPr>
      </w:pPr>
      <w:r>
        <w:rPr>
          <w:rFonts w:ascii="Century" w:hAnsi="Century" w:cstheme="minorHAnsi"/>
          <w:spacing w:val="6"/>
          <w:sz w:val="24"/>
          <w:szCs w:val="18"/>
        </w:rPr>
        <w:br w:type="page"/>
      </w:r>
    </w:p>
    <w:p w14:paraId="09F953E6" w14:textId="77777777" w:rsidR="00B64DCD" w:rsidRDefault="00B64DCD" w:rsidP="00B64DCD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p w14:paraId="3D145CD2" w14:textId="77777777" w:rsidR="00B64DCD" w:rsidRPr="00BD5A48" w:rsidRDefault="00B64DCD" w:rsidP="00B64DCD">
      <w:pPr>
        <w:pStyle w:val="ListParagraph"/>
        <w:numPr>
          <w:ilvl w:val="0"/>
          <w:numId w:val="1"/>
        </w:numPr>
        <w:ind w:left="720"/>
        <w:jc w:val="both"/>
        <w:rPr>
          <w:rFonts w:ascii="Century" w:hAnsi="Century" w:cstheme="minorHAnsi"/>
          <w:b/>
          <w:spacing w:val="6"/>
          <w:sz w:val="20"/>
          <w:szCs w:val="18"/>
        </w:rPr>
      </w:pPr>
      <w:r w:rsidRPr="00BD5A48">
        <w:rPr>
          <w:rFonts w:ascii="Century" w:hAnsi="Century"/>
          <w:b/>
          <w:sz w:val="24"/>
          <w:shd w:val="clear" w:color="auto" w:fill="FFFFFF"/>
        </w:rPr>
        <w:t xml:space="preserve">Kako biste </w:t>
      </w:r>
      <w:r>
        <w:rPr>
          <w:rFonts w:ascii="Century" w:hAnsi="Century"/>
          <w:b/>
          <w:sz w:val="24"/>
          <w:shd w:val="clear" w:color="auto" w:fill="FFFFFF"/>
        </w:rPr>
        <w:t>pro</w:t>
      </w:r>
      <w:r w:rsidRPr="00BD5A48">
        <w:rPr>
          <w:rFonts w:ascii="Century" w:hAnsi="Century"/>
          <w:b/>
          <w:sz w:val="24"/>
          <w:shd w:val="clear" w:color="auto" w:fill="FFFFFF"/>
        </w:rPr>
        <w:t>tumačili sljede</w:t>
      </w:r>
      <w:r w:rsidRPr="00BD5A48">
        <w:rPr>
          <w:rFonts w:ascii="Calibri" w:eastAsia="Calibri" w:hAnsi="Calibri" w:cs="Calibri"/>
          <w:b/>
          <w:sz w:val="24"/>
          <w:shd w:val="clear" w:color="auto" w:fill="FFFFFF"/>
        </w:rPr>
        <w:t>ć</w:t>
      </w:r>
      <w:r w:rsidRPr="00BD5A48">
        <w:rPr>
          <w:rFonts w:ascii="Century" w:hAnsi="Century"/>
          <w:b/>
          <w:sz w:val="24"/>
          <w:shd w:val="clear" w:color="auto" w:fill="FFFFFF"/>
        </w:rPr>
        <w:t xml:space="preserve">e rezultate iz modela višestruke regresije u kojoj je zavisna varijabla </w:t>
      </w:r>
      <w:r>
        <w:rPr>
          <w:rFonts w:ascii="Century" w:hAnsi="Century"/>
          <w:b/>
          <w:sz w:val="24"/>
          <w:shd w:val="clear" w:color="auto" w:fill="FFFFFF"/>
        </w:rPr>
        <w:t>vjerovatnoća glasanja za Zelenu partiju na parlamentarnim izborima u Njemačkoj 2018. godine (mjereno na skali od 0 do 100)</w:t>
      </w:r>
      <w:r w:rsidRPr="00BD5A48">
        <w:rPr>
          <w:rFonts w:ascii="Century" w:hAnsi="Century"/>
          <w:b/>
          <w:sz w:val="24"/>
          <w:shd w:val="clear" w:color="auto" w:fill="FFFFFF"/>
        </w:rPr>
        <w:t>?</w:t>
      </w:r>
    </w:p>
    <w:p w14:paraId="5139BBF4" w14:textId="77777777" w:rsidR="00B64DCD" w:rsidRDefault="00B64DCD" w:rsidP="00B64DCD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4"/>
        <w:gridCol w:w="2253"/>
        <w:gridCol w:w="2301"/>
        <w:gridCol w:w="2178"/>
      </w:tblGrid>
      <w:tr w:rsidR="00B64DCD" w:rsidRPr="00BD5A48" w14:paraId="5F49A144" w14:textId="77777777" w:rsidTr="00957235"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2EEC6D69" w14:textId="77777777" w:rsidR="00B64DCD" w:rsidRPr="00BD5A48" w:rsidRDefault="00B64DCD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>Koeficjenti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3F2E32F5" w14:textId="77777777" w:rsidR="00B64DCD" w:rsidRPr="00BD5A48" w:rsidRDefault="00B64DCD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 xml:space="preserve">Nestandard. </w:t>
            </w:r>
            <w:r w:rsidRPr="00BD5A48">
              <w:rPr>
                <w:rFonts w:ascii="Century" w:hAnsi="Century"/>
                <w:b/>
                <w:i/>
                <w:sz w:val="24"/>
                <w:szCs w:val="18"/>
              </w:rPr>
              <w:t>B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6A65A45D" w14:textId="77777777" w:rsidR="00B64DCD" w:rsidRPr="00BD5A48" w:rsidRDefault="00B64DCD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>Standardizovano (Beta)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585F68F0" w14:textId="77777777" w:rsidR="00B64DCD" w:rsidRPr="00BD5A48" w:rsidRDefault="00B64DCD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r w:rsidRPr="00BD5A48">
              <w:rPr>
                <w:rFonts w:ascii="Century" w:hAnsi="Century"/>
                <w:b/>
                <w:sz w:val="24"/>
                <w:szCs w:val="18"/>
              </w:rPr>
              <w:t>Znač.</w:t>
            </w:r>
          </w:p>
        </w:tc>
      </w:tr>
      <w:tr w:rsidR="00B64DCD" w:rsidRPr="00BD5A48" w14:paraId="06928433" w14:textId="77777777" w:rsidTr="00957235"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26BCA4FE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Godine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2E125E58" w14:textId="77777777" w:rsidR="00B64DCD" w:rsidRPr="00620F0F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620F0F">
              <w:rPr>
                <w:rFonts w:ascii="Century" w:hAnsi="Century"/>
                <w:sz w:val="24"/>
                <w:szCs w:val="18"/>
              </w:rPr>
              <w:t>.01</w:t>
            </w:r>
            <w:r>
              <w:rPr>
                <w:rFonts w:ascii="Century" w:hAnsi="Century"/>
                <w:sz w:val="24"/>
                <w:szCs w:val="18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11BA270B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13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2D789901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1</w:t>
            </w:r>
            <w:r w:rsidRPr="00BD5A48">
              <w:rPr>
                <w:rFonts w:ascii="Century" w:hAnsi="Century"/>
                <w:sz w:val="24"/>
                <w:szCs w:val="18"/>
              </w:rPr>
              <w:t>3</w:t>
            </w:r>
          </w:p>
        </w:tc>
      </w:tr>
      <w:tr w:rsidR="00B64DCD" w:rsidRPr="00BD5A48" w14:paraId="034CF263" w14:textId="77777777" w:rsidTr="00957235">
        <w:tc>
          <w:tcPr>
            <w:tcW w:w="2322" w:type="dxa"/>
            <w:hideMark/>
          </w:tcPr>
          <w:p w14:paraId="3DE63AEB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Dohodak</w:t>
            </w:r>
          </w:p>
        </w:tc>
        <w:tc>
          <w:tcPr>
            <w:tcW w:w="2322" w:type="dxa"/>
            <w:hideMark/>
          </w:tcPr>
          <w:p w14:paraId="446F3185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7</w:t>
            </w:r>
            <w:r w:rsidRPr="00BD5A48">
              <w:rPr>
                <w:rFonts w:ascii="Century" w:hAnsi="Century"/>
                <w:sz w:val="24"/>
                <w:szCs w:val="18"/>
              </w:rPr>
              <w:t>5</w:t>
            </w:r>
          </w:p>
        </w:tc>
        <w:tc>
          <w:tcPr>
            <w:tcW w:w="2322" w:type="dxa"/>
            <w:hideMark/>
          </w:tcPr>
          <w:p w14:paraId="78CBA796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54</w:t>
            </w:r>
          </w:p>
        </w:tc>
        <w:tc>
          <w:tcPr>
            <w:tcW w:w="2322" w:type="dxa"/>
            <w:hideMark/>
          </w:tcPr>
          <w:p w14:paraId="37E91164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03</w:t>
            </w:r>
          </w:p>
        </w:tc>
      </w:tr>
      <w:tr w:rsidR="00B64DCD" w:rsidRPr="00BD5A48" w14:paraId="0AEF9A66" w14:textId="77777777" w:rsidTr="00957235">
        <w:tc>
          <w:tcPr>
            <w:tcW w:w="2322" w:type="dxa"/>
            <w:hideMark/>
          </w:tcPr>
          <w:p w14:paraId="39FB7743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Nivo obrazovanja</w:t>
            </w:r>
          </w:p>
          <w:p w14:paraId="7F1B2120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Konzervativnost</w:t>
            </w:r>
          </w:p>
        </w:tc>
        <w:tc>
          <w:tcPr>
            <w:tcW w:w="2322" w:type="dxa"/>
            <w:hideMark/>
          </w:tcPr>
          <w:p w14:paraId="4ED2CD06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262</w:t>
            </w:r>
          </w:p>
          <w:p w14:paraId="08103786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-0.616</w:t>
            </w:r>
          </w:p>
        </w:tc>
        <w:tc>
          <w:tcPr>
            <w:tcW w:w="2322" w:type="dxa"/>
            <w:hideMark/>
          </w:tcPr>
          <w:p w14:paraId="712EC912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23</w:t>
            </w:r>
            <w:r w:rsidRPr="00BD5A48">
              <w:rPr>
                <w:rFonts w:ascii="Century" w:hAnsi="Century"/>
                <w:sz w:val="24"/>
                <w:szCs w:val="18"/>
              </w:rPr>
              <w:t>8</w:t>
            </w:r>
          </w:p>
          <w:p w14:paraId="2AE4BCFD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-0.423</w:t>
            </w:r>
          </w:p>
        </w:tc>
        <w:tc>
          <w:tcPr>
            <w:tcW w:w="2322" w:type="dxa"/>
            <w:hideMark/>
          </w:tcPr>
          <w:p w14:paraId="2432FCB8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.00</w:t>
            </w:r>
          </w:p>
          <w:p w14:paraId="5315EB45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0.02</w:t>
            </w:r>
            <w:r w:rsidRPr="00BD5A48">
              <w:rPr>
                <w:rFonts w:ascii="Century" w:hAnsi="Century"/>
                <w:sz w:val="24"/>
                <w:szCs w:val="18"/>
              </w:rPr>
              <w:br/>
            </w:r>
          </w:p>
        </w:tc>
      </w:tr>
      <w:tr w:rsidR="00B64DCD" w:rsidRPr="00BD5A48" w14:paraId="43D88E90" w14:textId="77777777" w:rsidTr="00957235"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2502F6D9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  <w:p w14:paraId="7DC4BAB8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Ukupan model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7F3C2784" w14:textId="77777777" w:rsidR="00B64DCD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  <w:p w14:paraId="41C4EAC4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Kvadrat R=</w:t>
            </w: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13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3A6F25C3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55088B65" w14:textId="77777777" w:rsidR="00B64DCD" w:rsidRPr="00BD5A48" w:rsidRDefault="00B64DCD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</w:tc>
      </w:tr>
    </w:tbl>
    <w:p w14:paraId="65E2013A" w14:textId="77777777" w:rsidR="00B64DCD" w:rsidRPr="00BD5A48" w:rsidRDefault="00B64DCD" w:rsidP="00B64DCD">
      <w:pPr>
        <w:pStyle w:val="NoSpacing"/>
        <w:jc w:val="both"/>
        <w:rPr>
          <w:rFonts w:ascii="Century" w:hAnsi="Century"/>
          <w:i/>
          <w:sz w:val="24"/>
        </w:rPr>
      </w:pPr>
      <w:r w:rsidRPr="00BD5A48">
        <w:rPr>
          <w:rFonts w:ascii="Century" w:hAnsi="Century"/>
          <w:i/>
          <w:sz w:val="24"/>
        </w:rPr>
        <w:t xml:space="preserve">Izvor: </w:t>
      </w:r>
      <w:r>
        <w:rPr>
          <w:rFonts w:ascii="Century" w:hAnsi="Century"/>
          <w:i/>
          <w:sz w:val="24"/>
        </w:rPr>
        <w:t>European Social Survey</w:t>
      </w:r>
      <w:r w:rsidRPr="00BD5A48">
        <w:rPr>
          <w:rFonts w:ascii="Century" w:hAnsi="Century"/>
          <w:i/>
          <w:sz w:val="24"/>
        </w:rPr>
        <w:t xml:space="preserve"> </w:t>
      </w:r>
    </w:p>
    <w:p w14:paraId="2A5602E3" w14:textId="77777777" w:rsidR="00B64DCD" w:rsidRDefault="00B64DCD" w:rsidP="00B64DCD">
      <w:pPr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5EB0BB" wp14:editId="26AEAD62">
                <wp:simplePos x="0" y="0"/>
                <wp:positionH relativeFrom="column">
                  <wp:posOffset>-64135</wp:posOffset>
                </wp:positionH>
                <wp:positionV relativeFrom="paragraph">
                  <wp:posOffset>264160</wp:posOffset>
                </wp:positionV>
                <wp:extent cx="5829300" cy="3037840"/>
                <wp:effectExtent l="0" t="0" r="38100" b="3556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3037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AD8DB" w14:textId="6D7AAE94" w:rsidR="00B64DCD" w:rsidRPr="00A51A8E" w:rsidRDefault="00B64DCD" w:rsidP="00B64DCD">
                            <w:pPr>
                              <w:rPr>
                                <w:rFonts w:ascii="Century" w:hAnsi="Century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EB0BB" id="Text Box 26" o:spid="_x0000_s1029" type="#_x0000_t202" style="position:absolute;left:0;text-align:left;margin-left:-5.05pt;margin-top:20.8pt;width:459pt;height:239.2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" filled="f" strokecolor="black [3213]">
                <v:textbox>
                  <w:txbxContent>
                    <w:p w14:paraId="04DAD8DB" w14:textId="6D7AAE94" w:rsidR="00B64DCD" w:rsidRPr="00A51A8E" w:rsidRDefault="00B64DCD" w:rsidP="00B64DCD">
                      <w:pPr>
                        <w:rPr>
                          <w:rFonts w:ascii="Century" w:hAnsi="Century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DCC175" w14:textId="115269CE" w:rsidR="0050096C" w:rsidRPr="00B64DCD" w:rsidRDefault="0050096C" w:rsidP="00B64DCD">
      <w:pPr>
        <w:rPr>
          <w:rFonts w:ascii="Century" w:hAnsi="Century"/>
          <w:sz w:val="24"/>
          <w:szCs w:val="24"/>
        </w:rPr>
      </w:pPr>
    </w:p>
    <w:sectPr w:rsidR="0050096C" w:rsidRPr="00B64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C74"/>
    <w:multiLevelType w:val="hybridMultilevel"/>
    <w:tmpl w:val="3954DCA8"/>
    <w:lvl w:ilvl="0" w:tplc="9634D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797E"/>
    <w:multiLevelType w:val="hybridMultilevel"/>
    <w:tmpl w:val="02CED0D0"/>
    <w:lvl w:ilvl="0" w:tplc="84424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2649A"/>
    <w:multiLevelType w:val="hybridMultilevel"/>
    <w:tmpl w:val="D09C90C6"/>
    <w:lvl w:ilvl="0" w:tplc="B022B192">
      <w:start w:val="1"/>
      <w:numFmt w:val="bullet"/>
      <w:lvlText w:val="-"/>
      <w:lvlJc w:val="left"/>
      <w:pPr>
        <w:ind w:left="1080" w:hanging="360"/>
      </w:pPr>
      <w:rPr>
        <w:rFonts w:ascii="Century" w:eastAsiaTheme="minorHAnsi" w:hAnsi="Century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B63C1D"/>
    <w:multiLevelType w:val="hybridMultilevel"/>
    <w:tmpl w:val="C6FAD8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5E36DA"/>
    <w:multiLevelType w:val="hybridMultilevel"/>
    <w:tmpl w:val="A69662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81B7D"/>
    <w:multiLevelType w:val="hybridMultilevel"/>
    <w:tmpl w:val="9F66A4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85602"/>
    <w:multiLevelType w:val="hybridMultilevel"/>
    <w:tmpl w:val="E9C262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B4783"/>
    <w:multiLevelType w:val="hybridMultilevel"/>
    <w:tmpl w:val="5D0AE670"/>
    <w:lvl w:ilvl="0" w:tplc="8ED855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F35AA"/>
    <w:multiLevelType w:val="hybridMultilevel"/>
    <w:tmpl w:val="C44661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D4D40"/>
    <w:multiLevelType w:val="hybridMultilevel"/>
    <w:tmpl w:val="7856D7D0"/>
    <w:lvl w:ilvl="0" w:tplc="563CA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75DA9"/>
    <w:multiLevelType w:val="hybridMultilevel"/>
    <w:tmpl w:val="3AECE794"/>
    <w:lvl w:ilvl="0" w:tplc="4676A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6C4B75"/>
    <w:multiLevelType w:val="hybridMultilevel"/>
    <w:tmpl w:val="00EA7DF4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E3AC0"/>
    <w:multiLevelType w:val="hybridMultilevel"/>
    <w:tmpl w:val="78DC2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206BF"/>
    <w:multiLevelType w:val="hybridMultilevel"/>
    <w:tmpl w:val="AD260B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A09C2"/>
    <w:multiLevelType w:val="hybridMultilevel"/>
    <w:tmpl w:val="E64A66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147E6"/>
    <w:multiLevelType w:val="hybridMultilevel"/>
    <w:tmpl w:val="53846D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91D62"/>
    <w:multiLevelType w:val="hybridMultilevel"/>
    <w:tmpl w:val="F4E0D00C"/>
    <w:lvl w:ilvl="0" w:tplc="A154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F24C28"/>
    <w:multiLevelType w:val="hybridMultilevel"/>
    <w:tmpl w:val="6130ED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DD37E3"/>
    <w:multiLevelType w:val="hybridMultilevel"/>
    <w:tmpl w:val="8F60F39A"/>
    <w:lvl w:ilvl="0" w:tplc="39D40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16"/>
  </w:num>
  <w:num w:numId="2" w16cid:durableId="139543343">
    <w:abstractNumId w:val="8"/>
  </w:num>
  <w:num w:numId="3" w16cid:durableId="1990478687">
    <w:abstractNumId w:val="1"/>
  </w:num>
  <w:num w:numId="4" w16cid:durableId="1312295624">
    <w:abstractNumId w:val="13"/>
  </w:num>
  <w:num w:numId="5" w16cid:durableId="1833133731">
    <w:abstractNumId w:val="14"/>
  </w:num>
  <w:num w:numId="6" w16cid:durableId="189729075">
    <w:abstractNumId w:val="27"/>
  </w:num>
  <w:num w:numId="7" w16cid:durableId="681201739">
    <w:abstractNumId w:val="26"/>
  </w:num>
  <w:num w:numId="8" w16cid:durableId="1238788856">
    <w:abstractNumId w:val="5"/>
  </w:num>
  <w:num w:numId="9" w16cid:durableId="1643923580">
    <w:abstractNumId w:val="23"/>
  </w:num>
  <w:num w:numId="10" w16cid:durableId="1488588274">
    <w:abstractNumId w:val="25"/>
  </w:num>
  <w:num w:numId="11" w16cid:durableId="15010930">
    <w:abstractNumId w:val="10"/>
  </w:num>
  <w:num w:numId="12" w16cid:durableId="2029872252">
    <w:abstractNumId w:val="20"/>
  </w:num>
  <w:num w:numId="13" w16cid:durableId="1757284706">
    <w:abstractNumId w:val="12"/>
  </w:num>
  <w:num w:numId="14" w16cid:durableId="937325717">
    <w:abstractNumId w:val="0"/>
  </w:num>
  <w:num w:numId="15" w16cid:durableId="187568196">
    <w:abstractNumId w:val="17"/>
  </w:num>
  <w:num w:numId="16" w16cid:durableId="2139910703">
    <w:abstractNumId w:val="6"/>
  </w:num>
  <w:num w:numId="17" w16cid:durableId="562064556">
    <w:abstractNumId w:val="21"/>
  </w:num>
  <w:num w:numId="18" w16cid:durableId="838883719">
    <w:abstractNumId w:val="11"/>
  </w:num>
  <w:num w:numId="19" w16cid:durableId="1599633805">
    <w:abstractNumId w:val="3"/>
  </w:num>
  <w:num w:numId="20" w16cid:durableId="425155383">
    <w:abstractNumId w:val="24"/>
  </w:num>
  <w:num w:numId="21" w16cid:durableId="1749036511">
    <w:abstractNumId w:val="9"/>
  </w:num>
  <w:num w:numId="22" w16cid:durableId="2116561500">
    <w:abstractNumId w:val="18"/>
  </w:num>
  <w:num w:numId="23" w16cid:durableId="110512033">
    <w:abstractNumId w:val="22"/>
  </w:num>
  <w:num w:numId="24" w16cid:durableId="1969118844">
    <w:abstractNumId w:val="19"/>
  </w:num>
  <w:num w:numId="25" w16cid:durableId="618537474">
    <w:abstractNumId w:val="4"/>
  </w:num>
  <w:num w:numId="26" w16cid:durableId="1052147631">
    <w:abstractNumId w:val="15"/>
  </w:num>
  <w:num w:numId="27" w16cid:durableId="1919746345">
    <w:abstractNumId w:val="2"/>
  </w:num>
  <w:num w:numId="28" w16cid:durableId="17250635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33D52"/>
    <w:rsid w:val="000935C8"/>
    <w:rsid w:val="000B1CD2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40C3D"/>
    <w:rsid w:val="00243633"/>
    <w:rsid w:val="002451EE"/>
    <w:rsid w:val="00245953"/>
    <w:rsid w:val="002825B8"/>
    <w:rsid w:val="002A50F2"/>
    <w:rsid w:val="002A594B"/>
    <w:rsid w:val="002B2EE2"/>
    <w:rsid w:val="002C45A3"/>
    <w:rsid w:val="002D05E5"/>
    <w:rsid w:val="00307A9D"/>
    <w:rsid w:val="00344FE5"/>
    <w:rsid w:val="00361E77"/>
    <w:rsid w:val="00363601"/>
    <w:rsid w:val="00367CC7"/>
    <w:rsid w:val="0037685F"/>
    <w:rsid w:val="003A0D01"/>
    <w:rsid w:val="003A38E5"/>
    <w:rsid w:val="003B4216"/>
    <w:rsid w:val="003C376A"/>
    <w:rsid w:val="003C47C2"/>
    <w:rsid w:val="003D229F"/>
    <w:rsid w:val="00414CB1"/>
    <w:rsid w:val="00421B30"/>
    <w:rsid w:val="00436E5C"/>
    <w:rsid w:val="004C04D1"/>
    <w:rsid w:val="004F7E4F"/>
    <w:rsid w:val="0050096C"/>
    <w:rsid w:val="00500A34"/>
    <w:rsid w:val="00510AD9"/>
    <w:rsid w:val="00521D10"/>
    <w:rsid w:val="00530761"/>
    <w:rsid w:val="00532491"/>
    <w:rsid w:val="00541DF6"/>
    <w:rsid w:val="00546753"/>
    <w:rsid w:val="00546E4B"/>
    <w:rsid w:val="005765DB"/>
    <w:rsid w:val="00592D25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11D1A"/>
    <w:rsid w:val="0072781D"/>
    <w:rsid w:val="007852EA"/>
    <w:rsid w:val="00793F76"/>
    <w:rsid w:val="007B0A57"/>
    <w:rsid w:val="007B6ADA"/>
    <w:rsid w:val="007C0917"/>
    <w:rsid w:val="008116E1"/>
    <w:rsid w:val="00822FD8"/>
    <w:rsid w:val="008271E2"/>
    <w:rsid w:val="00831B7A"/>
    <w:rsid w:val="00866E8A"/>
    <w:rsid w:val="008710AE"/>
    <w:rsid w:val="00890E67"/>
    <w:rsid w:val="008952A6"/>
    <w:rsid w:val="00897787"/>
    <w:rsid w:val="008B0F42"/>
    <w:rsid w:val="008C4E2A"/>
    <w:rsid w:val="008C7CA4"/>
    <w:rsid w:val="008E2F25"/>
    <w:rsid w:val="008E7B79"/>
    <w:rsid w:val="009011E1"/>
    <w:rsid w:val="00965F63"/>
    <w:rsid w:val="00971224"/>
    <w:rsid w:val="00977DBA"/>
    <w:rsid w:val="009A3DBB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4DCD"/>
    <w:rsid w:val="00B67C37"/>
    <w:rsid w:val="00B8153C"/>
    <w:rsid w:val="00B8384B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CE75B7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87846"/>
    <w:rsid w:val="00D90391"/>
    <w:rsid w:val="00DB19CB"/>
    <w:rsid w:val="00DB1D68"/>
    <w:rsid w:val="00DE2BAC"/>
    <w:rsid w:val="00DE7560"/>
    <w:rsid w:val="00E22B81"/>
    <w:rsid w:val="00E3024C"/>
    <w:rsid w:val="00E6070F"/>
    <w:rsid w:val="00E73A65"/>
    <w:rsid w:val="00EA02B7"/>
    <w:rsid w:val="00EA10C9"/>
    <w:rsid w:val="00EC7CC0"/>
    <w:rsid w:val="00EF4074"/>
    <w:rsid w:val="00F13046"/>
    <w:rsid w:val="00F256EB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2</cp:revision>
  <dcterms:created xsi:type="dcterms:W3CDTF">2024-12-24T11:06:00Z</dcterms:created>
  <dcterms:modified xsi:type="dcterms:W3CDTF">2024-12-24T11:06:00Z</dcterms:modified>
</cp:coreProperties>
</file>